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93" w:rsidRPr="00BB2B04" w:rsidRDefault="00313D93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D93" w:rsidRPr="00A32FD2" w:rsidRDefault="00313D93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D93" w:rsidRPr="00A00F12" w:rsidRDefault="00313D93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</w:t>
      </w:r>
      <w:r w:rsidRPr="00A00F12">
        <w:rPr>
          <w:rFonts w:ascii="Times New Roman" w:hAnsi="Times New Roman" w:cs="Times New Roman"/>
          <w:b/>
          <w:bCs/>
          <w:sz w:val="28"/>
          <w:szCs w:val="28"/>
        </w:rPr>
        <w:t>результатах публичных слушаний</w:t>
      </w:r>
      <w:r w:rsidRPr="00A00F1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</w:t>
      </w:r>
      <w:r w:rsidRPr="00A00F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схеме расположения </w:t>
      </w:r>
      <w:r w:rsidRPr="00A00F1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земельного участка по адресу: Самарская область, сельское поселение Сергиевск, ул. Со</w:t>
      </w:r>
      <w:r w:rsidR="00A00F1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ветская, д.63, общей площадью 14</w:t>
      </w:r>
      <w:r w:rsidRPr="00A00F1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35</w:t>
      </w:r>
      <w:r w:rsidR="00A00F1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A00F1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кв.м</w:t>
      </w:r>
      <w:proofErr w:type="spellEnd"/>
      <w:r w:rsidRPr="00A00F1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</w:t>
      </w:r>
      <w:r w:rsidRPr="00A00F1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 Самарской области</w:t>
      </w:r>
    </w:p>
    <w:p w:rsidR="00313D93" w:rsidRPr="00A00F12" w:rsidRDefault="00313D93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D93" w:rsidRPr="00A00F12" w:rsidRDefault="00313D93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2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заключения: «20» марта </w:t>
      </w:r>
      <w:r w:rsidRPr="00A00F12">
        <w:rPr>
          <w:rFonts w:ascii="Times New Roman" w:hAnsi="Times New Roman" w:cs="Times New Roman"/>
          <w:noProof/>
          <w:sz w:val="28"/>
          <w:szCs w:val="28"/>
          <w:lang w:eastAsia="ar-SA"/>
        </w:rPr>
        <w:t>2023 года</w:t>
      </w:r>
      <w:r w:rsidRPr="00A00F12">
        <w:rPr>
          <w:rFonts w:ascii="Times New Roman" w:hAnsi="Times New Roman" w:cs="Times New Roman"/>
          <w:sz w:val="28"/>
          <w:szCs w:val="28"/>
        </w:rPr>
        <w:t>.</w:t>
      </w:r>
    </w:p>
    <w:p w:rsidR="00313D93" w:rsidRPr="00A32FD2" w:rsidRDefault="00313D93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2">
        <w:rPr>
          <w:rFonts w:ascii="Times New Roman" w:hAnsi="Times New Roman" w:cs="Times New Roman"/>
          <w:sz w:val="28"/>
          <w:szCs w:val="28"/>
        </w:rPr>
        <w:t>2. Дата проведения</w:t>
      </w:r>
      <w:r w:rsidRPr="00A32FD2">
        <w:rPr>
          <w:rFonts w:ascii="Times New Roman" w:hAnsi="Times New Roman" w:cs="Times New Roman"/>
          <w:sz w:val="28"/>
          <w:szCs w:val="28"/>
        </w:rPr>
        <w:t xml:space="preserve">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14 февраля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23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 марта 2023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313D93" w:rsidRPr="00A00F12" w:rsidRDefault="00313D93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00F12">
        <w:rPr>
          <w:rFonts w:ascii="Times New Roman" w:hAnsi="Times New Roman" w:cs="Times New Roman"/>
          <w:sz w:val="28"/>
          <w:szCs w:val="28"/>
        </w:rPr>
        <w:t xml:space="preserve">проекта, рассмотренного на публичных слушаниях </w:t>
      </w:r>
      <w:proofErr w:type="gramStart"/>
      <w:r w:rsidRPr="00A00F12">
        <w:rPr>
          <w:rFonts w:ascii="Times New Roman" w:hAnsi="Times New Roman" w:cs="Times New Roman"/>
          <w:sz w:val="28"/>
          <w:szCs w:val="28"/>
        </w:rPr>
        <w:t>–</w:t>
      </w:r>
      <w:r w:rsidR="00A00F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="00A00F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хема</w:t>
      </w:r>
      <w:r w:rsidRPr="00A00F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расположения </w:t>
      </w:r>
      <w:r w:rsidRPr="00A00F12">
        <w:rPr>
          <w:rFonts w:ascii="Times New Roman" w:hAnsi="Times New Roman" w:cs="Times New Roman"/>
          <w:sz w:val="28"/>
          <w:szCs w:val="28"/>
          <w:lang w:eastAsia="ar-SA"/>
        </w:rPr>
        <w:t>земельного участка по адресу: Самарская область, муниципальный район Сергиевский, с. Сергиевск, ул. Советская, д.63, общей площадью 1</w:t>
      </w:r>
      <w:r w:rsidR="00A00F1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A00F12">
        <w:rPr>
          <w:rFonts w:ascii="Times New Roman" w:hAnsi="Times New Roman" w:cs="Times New Roman"/>
          <w:sz w:val="28"/>
          <w:szCs w:val="28"/>
          <w:lang w:eastAsia="ar-SA"/>
        </w:rPr>
        <w:t>35</w:t>
      </w:r>
      <w:r w:rsidR="00A00F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00F12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A00F12">
        <w:rPr>
          <w:rFonts w:ascii="Times New Roman" w:hAnsi="Times New Roman" w:cs="Times New Roman"/>
          <w:sz w:val="28"/>
          <w:szCs w:val="28"/>
          <w:lang w:eastAsia="ar-SA"/>
        </w:rPr>
        <w:t xml:space="preserve">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</w:t>
      </w:r>
      <w:r w:rsidRPr="00A00F1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00F12">
        <w:rPr>
          <w:rFonts w:ascii="Times New Roman" w:hAnsi="Times New Roman" w:cs="Times New Roman"/>
          <w:sz w:val="28"/>
          <w:szCs w:val="28"/>
        </w:rPr>
        <w:t>.</w:t>
      </w:r>
    </w:p>
    <w:p w:rsidR="00313D93" w:rsidRPr="00A00F12" w:rsidRDefault="00313D93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2">
        <w:rPr>
          <w:rFonts w:ascii="Times New Roman" w:hAnsi="Times New Roman" w:cs="Times New Roman"/>
          <w:sz w:val="28"/>
          <w:szCs w:val="28"/>
        </w:rPr>
        <w:t>4. Основание проведения публичных слушаний - Постановление Главы сельского поселения Сергиевск</w:t>
      </w:r>
      <w:r w:rsidR="00A00F1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A00F12">
        <w:rPr>
          <w:rFonts w:ascii="Times New Roman" w:hAnsi="Times New Roman" w:cs="Times New Roman"/>
          <w:sz w:val="28"/>
          <w:szCs w:val="28"/>
        </w:rPr>
        <w:t xml:space="preserve">  Самарской области </w:t>
      </w:r>
      <w:r w:rsidR="00A00F12">
        <w:rPr>
          <w:rFonts w:ascii="Times New Roman" w:hAnsi="Times New Roman" w:cs="Times New Roman"/>
          <w:sz w:val="28"/>
          <w:szCs w:val="28"/>
        </w:rPr>
        <w:t>№ 3</w:t>
      </w:r>
      <w:r w:rsidRPr="00A00F12">
        <w:rPr>
          <w:rFonts w:ascii="Times New Roman" w:hAnsi="Times New Roman" w:cs="Times New Roman"/>
          <w:sz w:val="28"/>
          <w:szCs w:val="28"/>
        </w:rPr>
        <w:t xml:space="preserve"> от 14.02.2023 г. «О проведении публичных слушаний по</w:t>
      </w:r>
      <w:r w:rsidRPr="00A00F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схеме расположения </w:t>
      </w:r>
      <w:r w:rsidRPr="00A00F12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земельного участка по адресу: Самарская область, муниципальный район Сергиевский, с. Сергиевск, ул. Советская, д.63, общей площадью 1235кв.м.,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</w:t>
      </w:r>
      <w:r w:rsidRPr="00A00F1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A00F12">
        <w:rPr>
          <w:rFonts w:ascii="Times New Roman" w:hAnsi="Times New Roman" w:cs="Times New Roman"/>
          <w:sz w:val="28"/>
          <w:szCs w:val="28"/>
        </w:rPr>
        <w:t>»</w:t>
      </w:r>
      <w:r w:rsidRPr="00A00F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0F12">
        <w:rPr>
          <w:rFonts w:ascii="Times New Roman" w:hAnsi="Times New Roman" w:cs="Times New Roman"/>
          <w:sz w:val="28"/>
          <w:szCs w:val="28"/>
        </w:rPr>
        <w:t>опубликованное</w:t>
      </w:r>
      <w:proofErr w:type="gramEnd"/>
      <w:r w:rsidRPr="00A00F12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 w:rsidR="00A00F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0F12">
        <w:rPr>
          <w:rFonts w:ascii="Times New Roman" w:hAnsi="Times New Roman" w:cs="Times New Roman"/>
          <w:sz w:val="28"/>
          <w:szCs w:val="28"/>
        </w:rPr>
        <w:t>№ 15(812) от 14.02.2023 г.</w:t>
      </w:r>
    </w:p>
    <w:p w:rsidR="00313D93" w:rsidRPr="00420144" w:rsidRDefault="00313D93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2">
        <w:rPr>
          <w:rFonts w:ascii="Times New Roman" w:hAnsi="Times New Roman" w:cs="Times New Roman"/>
          <w:sz w:val="28"/>
          <w:szCs w:val="28"/>
        </w:rPr>
        <w:t xml:space="preserve">5. Дата, место проведения собрания участников публичных слушаний:  20.02.2023 г. в 14.00 по адресу:  446540, Самарская область, сельское поселение Сергиевск,  ул. </w:t>
      </w:r>
      <w:proofErr w:type="spellStart"/>
      <w:r w:rsidRPr="00A00F12">
        <w:rPr>
          <w:rFonts w:ascii="Times New Roman" w:hAnsi="Times New Roman" w:cs="Times New Roman"/>
          <w:sz w:val="28"/>
          <w:szCs w:val="28"/>
        </w:rPr>
        <w:t>Г.Михайловского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27</w:t>
      </w:r>
      <w:r w:rsidRPr="00420144">
        <w:rPr>
          <w:rFonts w:ascii="Times New Roman" w:hAnsi="Times New Roman" w:cs="Times New Roman"/>
          <w:sz w:val="28"/>
          <w:szCs w:val="28"/>
        </w:rPr>
        <w:t xml:space="preserve"> -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201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420144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144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313D93" w:rsidRPr="00420144" w:rsidRDefault="00313D93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0144">
        <w:rPr>
          <w:rFonts w:ascii="Times New Roman" w:hAnsi="Times New Roman" w:cs="Times New Roman"/>
          <w:sz w:val="28"/>
          <w:szCs w:val="28"/>
        </w:rPr>
        <w:t xml:space="preserve">. Количество участников публичных слушаний, которые приняли участие в публичных слушаниях: </w:t>
      </w:r>
      <w:r w:rsidR="00A00F12">
        <w:rPr>
          <w:rFonts w:ascii="Times New Roman" w:hAnsi="Times New Roman" w:cs="Times New Roman"/>
          <w:sz w:val="28"/>
          <w:szCs w:val="28"/>
        </w:rPr>
        <w:t>1</w:t>
      </w:r>
      <w:r w:rsidRPr="00420144">
        <w:rPr>
          <w:rFonts w:ascii="Times New Roman" w:hAnsi="Times New Roman" w:cs="Times New Roman"/>
          <w:sz w:val="28"/>
          <w:szCs w:val="28"/>
        </w:rPr>
        <w:t xml:space="preserve"> (</w:t>
      </w:r>
      <w:r w:rsidR="00A00F12">
        <w:rPr>
          <w:rFonts w:ascii="Times New Roman" w:hAnsi="Times New Roman" w:cs="Times New Roman"/>
          <w:sz w:val="28"/>
          <w:szCs w:val="28"/>
        </w:rPr>
        <w:t>один</w:t>
      </w:r>
      <w:r w:rsidRPr="00420144">
        <w:rPr>
          <w:rFonts w:ascii="Times New Roman" w:hAnsi="Times New Roman" w:cs="Times New Roman"/>
          <w:sz w:val="28"/>
          <w:szCs w:val="28"/>
        </w:rPr>
        <w:t>) человек.</w:t>
      </w:r>
    </w:p>
    <w:p w:rsidR="00313D93" w:rsidRPr="00420144" w:rsidRDefault="00313D93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0144">
        <w:rPr>
          <w:rFonts w:ascii="Times New Roman" w:hAnsi="Times New Roman" w:cs="Times New Roman"/>
          <w:sz w:val="28"/>
          <w:szCs w:val="28"/>
        </w:rPr>
        <w:t>. Реквизиты Протокола публичных слушаний, на основании которого подготовлено Заключение: «</w:t>
      </w:r>
      <w:r w:rsidR="00A00F12">
        <w:rPr>
          <w:rFonts w:ascii="Times New Roman" w:hAnsi="Times New Roman" w:cs="Times New Roman"/>
          <w:sz w:val="28"/>
          <w:szCs w:val="28"/>
        </w:rPr>
        <w:t>13</w:t>
      </w:r>
      <w:r w:rsidRPr="004201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201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D93" w:rsidRPr="00420144" w:rsidRDefault="00313D93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0144">
        <w:rPr>
          <w:rFonts w:ascii="Times New Roman" w:hAnsi="Times New Roman" w:cs="Times New Roman"/>
          <w:sz w:val="28"/>
          <w:szCs w:val="28"/>
        </w:rPr>
        <w:t>.Содержание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313D93" w:rsidRPr="00420144">
        <w:trPr>
          <w:trHeight w:val="529"/>
        </w:trPr>
        <w:tc>
          <w:tcPr>
            <w:tcW w:w="1276" w:type="dxa"/>
          </w:tcPr>
          <w:p w:rsidR="00313D93" w:rsidRPr="00420144" w:rsidRDefault="00313D93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313D93" w:rsidRPr="00420144" w:rsidRDefault="00313D93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313D93" w:rsidRPr="00420144" w:rsidRDefault="00313D93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на публичных слушаниях</w:t>
            </w:r>
          </w:p>
        </w:tc>
        <w:tc>
          <w:tcPr>
            <w:tcW w:w="1984" w:type="dxa"/>
          </w:tcPr>
          <w:p w:rsidR="00313D93" w:rsidRPr="00420144" w:rsidRDefault="00313D93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D93" w:rsidRPr="00420144" w:rsidRDefault="00313D93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A00F12" w:rsidRPr="00420144" w:rsidTr="003775C8">
        <w:trPr>
          <w:trHeight w:val="10625"/>
        </w:trPr>
        <w:tc>
          <w:tcPr>
            <w:tcW w:w="1276" w:type="dxa"/>
          </w:tcPr>
          <w:p w:rsidR="00A00F12" w:rsidRPr="00420144" w:rsidRDefault="00A00F12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A00F12" w:rsidRPr="00420144" w:rsidRDefault="00A00F12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0F12" w:rsidRPr="00420144" w:rsidRDefault="00A00F12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678" w:type="dxa"/>
          </w:tcPr>
          <w:p w:rsidR="00A00F12" w:rsidRPr="00420144" w:rsidRDefault="00A00F12" w:rsidP="00A00F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п.3гл</w:t>
            </w:r>
            <w:proofErr w:type="gramEnd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1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Сергиевск 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Сергиевский Самарской области, утвержденного Решением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сельского поселения Сергиевск 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Сергиевский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17.02.2023 г.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 № 4,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proofErr w:type="gramEnd"/>
          </w:p>
        </w:tc>
        <w:tc>
          <w:tcPr>
            <w:tcW w:w="1984" w:type="dxa"/>
          </w:tcPr>
          <w:p w:rsidR="00A00F12" w:rsidRPr="00420144" w:rsidRDefault="00A00F12" w:rsidP="00E7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313D93" w:rsidRPr="00420144" w:rsidRDefault="00313D93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>участников публичных слушаний: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313D93" w:rsidRPr="00420144">
        <w:trPr>
          <w:trHeight w:val="529"/>
        </w:trPr>
        <w:tc>
          <w:tcPr>
            <w:tcW w:w="1276" w:type="dxa"/>
          </w:tcPr>
          <w:p w:rsidR="00313D93" w:rsidRPr="00420144" w:rsidRDefault="00313D93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313D93" w:rsidRPr="00420144" w:rsidRDefault="00313D93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313D93" w:rsidRPr="00420144" w:rsidRDefault="00313D93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публичных слушания</w:t>
            </w:r>
          </w:p>
        </w:tc>
        <w:tc>
          <w:tcPr>
            <w:tcW w:w="1984" w:type="dxa"/>
          </w:tcPr>
          <w:p w:rsidR="00313D93" w:rsidRPr="00420144" w:rsidRDefault="00313D93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D93" w:rsidRPr="00420144" w:rsidRDefault="00313D93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313D93" w:rsidRPr="00420144">
        <w:trPr>
          <w:trHeight w:val="338"/>
        </w:trPr>
        <w:tc>
          <w:tcPr>
            <w:tcW w:w="1276" w:type="dxa"/>
          </w:tcPr>
          <w:p w:rsidR="00313D93" w:rsidRPr="00420144" w:rsidRDefault="00313D93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313D93" w:rsidRPr="00420144" w:rsidRDefault="00313D93" w:rsidP="004201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313D93" w:rsidRPr="00420144" w:rsidRDefault="00313D93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93" w:rsidRPr="00A00F12" w:rsidRDefault="00313D93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014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мнений, замечаний и предложений участников </w:t>
      </w:r>
      <w:r w:rsidRPr="00A00F1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A00F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  схеме расположения </w:t>
      </w:r>
      <w:r w:rsidRPr="00A00F12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земельного участка по адресу: </w:t>
      </w:r>
      <w:proofErr w:type="gramStart"/>
      <w:r w:rsidRPr="00A00F12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Самарская область, муниципальный район Сергиевский, </w:t>
      </w:r>
      <w:r w:rsidR="00A00F1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A00F1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с. Сергиевск, ул. Советская, д.63, общей площадью 1</w:t>
      </w:r>
      <w:r w:rsidR="00A00F1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A00F12">
        <w:rPr>
          <w:rFonts w:ascii="Times New Roman" w:hAnsi="Times New Roman" w:cs="Times New Roman"/>
          <w:sz w:val="28"/>
          <w:szCs w:val="28"/>
          <w:lang w:eastAsia="ar-SA"/>
        </w:rPr>
        <w:t>35</w:t>
      </w:r>
      <w:r w:rsidR="00A00F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00F12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A00F12">
        <w:rPr>
          <w:rFonts w:ascii="Times New Roman" w:hAnsi="Times New Roman" w:cs="Times New Roman"/>
          <w:sz w:val="28"/>
          <w:szCs w:val="28"/>
          <w:lang w:eastAsia="ar-SA"/>
        </w:rPr>
        <w:t xml:space="preserve">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</w:t>
      </w:r>
      <w:r w:rsidRPr="00A00F1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правовые</w:t>
      </w:r>
      <w:proofErr w:type="gramEnd"/>
      <w:r w:rsidRPr="00A00F12">
        <w:rPr>
          <w:rFonts w:ascii="Times New Roman" w:hAnsi="Times New Roman" w:cs="Times New Roman"/>
          <w:sz w:val="28"/>
          <w:szCs w:val="28"/>
        </w:rPr>
        <w:t xml:space="preserve"> основания для отклонения документации по </w:t>
      </w:r>
      <w:r w:rsidR="00A00F12">
        <w:rPr>
          <w:rFonts w:ascii="Times New Roman" w:hAnsi="Times New Roman" w:cs="Times New Roman"/>
          <w:sz w:val="28"/>
          <w:szCs w:val="28"/>
        </w:rPr>
        <w:t xml:space="preserve">схеме расположения </w:t>
      </w:r>
      <w:r w:rsidR="00716D2D" w:rsidRPr="00716D2D">
        <w:rPr>
          <w:rFonts w:ascii="Times New Roman" w:hAnsi="Times New Roman" w:cs="Times New Roman"/>
          <w:sz w:val="28"/>
          <w:szCs w:val="28"/>
        </w:rPr>
        <w:t xml:space="preserve">земельного участка по адресу: </w:t>
      </w:r>
      <w:r w:rsidRPr="00A00F12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Самарская область, муниципальный район Сергиевский, с. Сергиевск, ул. Советская, д.63, общей площадью 1235кв.м.,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</w:t>
      </w:r>
      <w:r w:rsidRPr="00A00F1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716D2D">
        <w:rPr>
          <w:rFonts w:ascii="Times New Roman" w:hAnsi="Times New Roman" w:cs="Times New Roman"/>
          <w:sz w:val="28"/>
          <w:szCs w:val="28"/>
        </w:rPr>
        <w:t xml:space="preserve">рекомендуется принять </w:t>
      </w:r>
      <w:r w:rsidRPr="00A00F12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слушания.</w:t>
      </w:r>
    </w:p>
    <w:p w:rsidR="00313D93" w:rsidRPr="00A00F12" w:rsidRDefault="00313D93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13D93" w:rsidRPr="00A00F12" w:rsidRDefault="00313D93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F1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16D2D" w:rsidRDefault="00313D93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F12">
        <w:rPr>
          <w:rFonts w:ascii="Times New Roman" w:hAnsi="Times New Roman" w:cs="Times New Roman"/>
          <w:sz w:val="28"/>
          <w:szCs w:val="28"/>
        </w:rPr>
        <w:t>Сергиевск</w:t>
      </w:r>
      <w:r w:rsidR="0071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D2D">
        <w:rPr>
          <w:rFonts w:ascii="Times New Roman" w:hAnsi="Times New Roman" w:cs="Times New Roman"/>
          <w:sz w:val="28"/>
          <w:szCs w:val="28"/>
        </w:rPr>
        <w:t>муниицпального</w:t>
      </w:r>
      <w:proofErr w:type="spellEnd"/>
    </w:p>
    <w:p w:rsidR="00716D2D" w:rsidRDefault="00716D2D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Сергиевский</w:t>
      </w:r>
    </w:p>
    <w:p w:rsidR="00313D93" w:rsidRPr="00A00F12" w:rsidRDefault="00313D93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313D93" w:rsidRPr="00A00F12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 w:rsidRPr="00A00F12">
        <w:rPr>
          <w:rFonts w:ascii="Times New Roman" w:hAnsi="Times New Roman" w:cs="Times New Roman"/>
          <w:sz w:val="28"/>
          <w:szCs w:val="28"/>
        </w:rPr>
        <w:t xml:space="preserve">Самарской области         М.М. </w:t>
      </w:r>
      <w:proofErr w:type="spellStart"/>
      <w:r w:rsidRPr="00A00F12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</w:p>
    <w:p w:rsidR="00313D93" w:rsidRPr="00A00F12" w:rsidRDefault="00313D93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D93" w:rsidRPr="00A00F12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3A" w:rsidRDefault="00422F3A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2F3A" w:rsidRDefault="00422F3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3A" w:rsidRDefault="00422F3A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2F3A" w:rsidRDefault="00422F3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93" w:rsidRPr="00632C8A" w:rsidRDefault="00313D93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716D2D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313D93" w:rsidRDefault="00313D93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93" w:rsidRPr="00632C8A" w:rsidRDefault="00313D93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313D93" w:rsidRDefault="00313D93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2F27C0"/>
    <w:rsid w:val="00310CE4"/>
    <w:rsid w:val="00313D93"/>
    <w:rsid w:val="00317529"/>
    <w:rsid w:val="00323397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22F3A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D4DF2"/>
    <w:rsid w:val="006E210C"/>
    <w:rsid w:val="006E21FD"/>
    <w:rsid w:val="006E35CE"/>
    <w:rsid w:val="006F4F09"/>
    <w:rsid w:val="006F5372"/>
    <w:rsid w:val="00703A9B"/>
    <w:rsid w:val="00716D2D"/>
    <w:rsid w:val="007210A1"/>
    <w:rsid w:val="00721194"/>
    <w:rsid w:val="00722C59"/>
    <w:rsid w:val="00737BA3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0F12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50CE2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179D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E0847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35368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77956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1BFC"/>
    <w:rsid w:val="00F02854"/>
    <w:rsid w:val="00F029CE"/>
    <w:rsid w:val="00F02D1D"/>
    <w:rsid w:val="00F03D9B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52</cp:revision>
  <cp:lastPrinted>2022-10-27T13:25:00Z</cp:lastPrinted>
  <dcterms:created xsi:type="dcterms:W3CDTF">2019-05-16T12:18:00Z</dcterms:created>
  <dcterms:modified xsi:type="dcterms:W3CDTF">2023-03-15T12:18:00Z</dcterms:modified>
</cp:coreProperties>
</file>